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7C" w:rsidRPr="001259C5" w:rsidRDefault="00B33FDF">
      <w:pPr>
        <w:rPr>
          <w:b/>
          <w:sz w:val="28"/>
        </w:rPr>
      </w:pPr>
      <w:r w:rsidRPr="001259C5"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0</wp:posOffset>
            </wp:positionV>
            <wp:extent cx="1799590" cy="1176020"/>
            <wp:effectExtent l="0" t="0" r="0" b="5080"/>
            <wp:wrapSquare wrapText="bothSides"/>
            <wp:docPr id="4" name="Picture 4" descr="D:\Documents\!!!\!!!!! Квадрат\Photos\! LOGO\logo fu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!!!\!!!!! Квадрат\Photos\! LOGO\logo furr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37C" w:rsidRPr="001259C5">
        <w:rPr>
          <w:b/>
          <w:sz w:val="28"/>
        </w:rPr>
        <w:t xml:space="preserve">Усе, що </w:t>
      </w:r>
      <w:r w:rsidR="00523BDF" w:rsidRPr="001259C5">
        <w:rPr>
          <w:b/>
          <w:sz w:val="28"/>
        </w:rPr>
        <w:t xml:space="preserve">Ви </w:t>
      </w:r>
      <w:r w:rsidR="0086337C" w:rsidRPr="001259C5">
        <w:rPr>
          <w:b/>
          <w:sz w:val="28"/>
        </w:rPr>
        <w:t>хотіли знати про Технологію In-Furrow</w:t>
      </w:r>
    </w:p>
    <w:p w:rsidR="0086337C" w:rsidRPr="001259C5" w:rsidRDefault="0086337C">
      <w:pPr>
        <w:rPr>
          <w:i/>
        </w:rPr>
      </w:pPr>
      <w:r w:rsidRPr="001259C5">
        <w:rPr>
          <w:i/>
        </w:rPr>
        <w:t xml:space="preserve">Ірина Логінова, консультант з живлення рослин </w:t>
      </w:r>
    </w:p>
    <w:p w:rsidR="004870A7" w:rsidRPr="001259C5" w:rsidRDefault="004870A7">
      <w:pPr>
        <w:rPr>
          <w:i/>
        </w:rPr>
      </w:pPr>
      <w:r w:rsidRPr="001259C5">
        <w:rPr>
          <w:i/>
        </w:rPr>
        <w:t>Сергій Полянчиков, директор з розвитку</w:t>
      </w:r>
    </w:p>
    <w:p w:rsidR="0086337C" w:rsidRPr="001259C5" w:rsidRDefault="004870A7">
      <w:pPr>
        <w:rPr>
          <w:i/>
        </w:rPr>
      </w:pPr>
      <w:r w:rsidRPr="001259C5">
        <w:rPr>
          <w:i/>
        </w:rPr>
        <w:t>НВК «Квадрат»</w:t>
      </w:r>
    </w:p>
    <w:p w:rsidR="00AD73DB" w:rsidRPr="001259C5" w:rsidRDefault="00AD73DB"/>
    <w:p w:rsidR="00AD73DB" w:rsidRPr="001259C5" w:rsidRDefault="00AD73DB">
      <w:pPr>
        <w:rPr>
          <w:b/>
        </w:rPr>
      </w:pPr>
      <w:r w:rsidRPr="001259C5">
        <w:rPr>
          <w:b/>
        </w:rPr>
        <w:t>Що таке технологія In-Furrow (англ. «ін-фуроу»)?</w:t>
      </w:r>
    </w:p>
    <w:p w:rsidR="00AD73DB" w:rsidRPr="001259C5" w:rsidRDefault="00AD73DB" w:rsidP="00AD73DB">
      <w:r w:rsidRPr="001259C5">
        <w:t>Це внесення будь-яких преп</w:t>
      </w:r>
      <w:r w:rsidR="001D03DD" w:rsidRPr="001259C5">
        <w:t>аратів (добрива, ЗЗР, мікробні та</w:t>
      </w:r>
      <w:r w:rsidRPr="001259C5">
        <w:t xml:space="preserve"> немікробні біостимулятори, регулятори росту тощо) у посівну борозну на насіння або у безпосередній близькості від нього під час посіву.</w:t>
      </w:r>
    </w:p>
    <w:p w:rsidR="004C72D7" w:rsidRPr="001259C5" w:rsidRDefault="004C72D7" w:rsidP="004C72D7">
      <w:r w:rsidRPr="001259C5">
        <w:t xml:space="preserve">Компанія НВК «Квадрат» першою в Україні почала впроваджувати цю прогресивну технологію, розпочавши виробництво рідких стартових добрив Квантум Діафан та першого вітчизняного мікогранульованого добрива УльтраСтарт. </w:t>
      </w:r>
    </w:p>
    <w:p w:rsidR="000A0075" w:rsidRPr="001259C5" w:rsidRDefault="004C72D7" w:rsidP="004C72D7">
      <w:r w:rsidRPr="001259C5">
        <w:t xml:space="preserve">Для більш широкого усвідомлення переваг даної практики та обміну досвідом застосування технології In-Furrow, Компанія «Квадрат» запускає відразу декілька інформаційних платформ (приведені у кінці статті), на яких </w:t>
      </w:r>
      <w:r w:rsidR="00DF0E8F" w:rsidRPr="001259C5">
        <w:t xml:space="preserve">Ви </w:t>
      </w:r>
      <w:r w:rsidRPr="001259C5">
        <w:t xml:space="preserve">зможете отримати потрібну </w:t>
      </w:r>
      <w:r w:rsidR="00DF0E8F" w:rsidRPr="001259C5">
        <w:t xml:space="preserve">Вам </w:t>
      </w:r>
      <w:r w:rsidRPr="001259C5">
        <w:t xml:space="preserve">інформацію і обговорити важливі для </w:t>
      </w:r>
      <w:r w:rsidR="00DF0E8F" w:rsidRPr="001259C5">
        <w:t xml:space="preserve">Вас </w:t>
      </w:r>
      <w:r w:rsidRPr="001259C5">
        <w:t>питання.</w:t>
      </w:r>
    </w:p>
    <w:p w:rsidR="004C72D7" w:rsidRPr="001259C5" w:rsidRDefault="004C72D7" w:rsidP="004C72D7">
      <w:pPr>
        <w:rPr>
          <w:b/>
        </w:rPr>
      </w:pPr>
    </w:p>
    <w:p w:rsidR="000A0075" w:rsidRPr="001259C5" w:rsidRDefault="000A0075" w:rsidP="000A0075">
      <w:pPr>
        <w:rPr>
          <w:b/>
        </w:rPr>
      </w:pPr>
      <w:r w:rsidRPr="001259C5">
        <w:rPr>
          <w:b/>
        </w:rPr>
        <w:t>Що це дає для мене?</w:t>
      </w:r>
    </w:p>
    <w:p w:rsidR="00AD73DB" w:rsidRPr="001259C5" w:rsidRDefault="00AD73DB" w:rsidP="00AD73DB">
      <w:r w:rsidRPr="001259C5">
        <w:t>Основна мета</w:t>
      </w:r>
      <w:r w:rsidR="003516F7" w:rsidRPr="001259C5">
        <w:t xml:space="preserve"> технології</w:t>
      </w:r>
      <w:r w:rsidRPr="001259C5">
        <w:t xml:space="preserve"> – забезпечення максимального стартового ефекту і мінімізація негативних стресових факторів, що мають місце на початку розвитку рослин, тобто саме у той час, коли рослина найбільш вразлива. </w:t>
      </w:r>
    </w:p>
    <w:p w:rsidR="008936CF" w:rsidRPr="001259C5" w:rsidRDefault="008936CF" w:rsidP="00AD73DB"/>
    <w:p w:rsidR="008936CF" w:rsidRPr="001259C5" w:rsidRDefault="008936CF" w:rsidP="008936CF">
      <w:r w:rsidRPr="001259C5">
        <w:rPr>
          <w:b/>
        </w:rPr>
        <w:t>Чи є застосування технології ін-фуроу економічно виправданим?</w:t>
      </w:r>
      <w:r w:rsidRPr="001259C5">
        <w:t xml:space="preserve"> </w:t>
      </w:r>
    </w:p>
    <w:p w:rsidR="008936CF" w:rsidRPr="001259C5" w:rsidRDefault="008936CF" w:rsidP="008936CF">
      <w:r w:rsidRPr="001259C5">
        <w:t xml:space="preserve">Так, виправдане у переважній більшості випадків, </w:t>
      </w:r>
      <w:r w:rsidR="00DF0E8F" w:rsidRPr="001259C5">
        <w:t>адже інвестиції у насіння є однією із головних витратних статей вирощування культур</w:t>
      </w:r>
      <w:r w:rsidR="003C0F1D" w:rsidRPr="001259C5">
        <w:t xml:space="preserve">, і </w:t>
      </w:r>
      <w:r w:rsidRPr="001259C5">
        <w:t>ніколи не можна бути впевненим у то</w:t>
      </w:r>
      <w:r w:rsidR="00AE54BD" w:rsidRPr="001259C5">
        <w:t>му, що такі нестабільні з року в</w:t>
      </w:r>
      <w:r w:rsidRPr="001259C5">
        <w:t xml:space="preserve"> рік умови на початку вегетації саме у цей рік будуть сприятливими</w:t>
      </w:r>
      <w:r w:rsidR="00AE54BD" w:rsidRPr="001259C5">
        <w:t>.</w:t>
      </w:r>
    </w:p>
    <w:p w:rsidR="00AD73DB" w:rsidRPr="001259C5" w:rsidRDefault="00AD73DB"/>
    <w:p w:rsidR="008936CF" w:rsidRPr="001259C5" w:rsidRDefault="008936CF">
      <w:pPr>
        <w:rPr>
          <w:b/>
        </w:rPr>
      </w:pPr>
      <w:r w:rsidRPr="001259C5">
        <w:rPr>
          <w:b/>
        </w:rPr>
        <w:t>Які препарати я можу вносити за цією технологією?</w:t>
      </w:r>
    </w:p>
    <w:p w:rsidR="008936CF" w:rsidRPr="001259C5" w:rsidRDefault="008936CF">
      <w:r w:rsidRPr="001259C5">
        <w:t xml:space="preserve">В першу чергу це поп-ап добрива, </w:t>
      </w:r>
      <w:r w:rsidR="009B0ECD" w:rsidRPr="001259C5">
        <w:t xml:space="preserve">оскільки найкритичнішою стадією у живленні будь-якої рослини є перехід до автотрофного живлення. </w:t>
      </w:r>
      <w:r w:rsidR="00686329" w:rsidRPr="001259C5">
        <w:t>Крім того, поширеною практикою є внесення мікроеле</w:t>
      </w:r>
      <w:r w:rsidR="00087280" w:rsidRPr="001259C5">
        <w:t>ментів, засобів захисту рослин</w:t>
      </w:r>
      <w:r w:rsidR="00926657" w:rsidRPr="001259C5">
        <w:t>, мікробних і немікробних</w:t>
      </w:r>
      <w:r w:rsidR="00686329" w:rsidRPr="001259C5">
        <w:t xml:space="preserve"> біостимулятор</w:t>
      </w:r>
      <w:r w:rsidR="00926657" w:rsidRPr="001259C5">
        <w:t>ів</w:t>
      </w:r>
      <w:r w:rsidR="00686329" w:rsidRPr="001259C5">
        <w:t>, кондиціонер</w:t>
      </w:r>
      <w:r w:rsidR="00926657" w:rsidRPr="001259C5">
        <w:t>ів</w:t>
      </w:r>
      <w:r w:rsidR="00686329" w:rsidRPr="001259C5">
        <w:t xml:space="preserve"> </w:t>
      </w:r>
      <w:r w:rsidR="001D03DD" w:rsidRPr="001259C5">
        <w:t>ґрунту</w:t>
      </w:r>
      <w:r w:rsidR="00686329" w:rsidRPr="001259C5">
        <w:t>, регулятор</w:t>
      </w:r>
      <w:r w:rsidR="00926657" w:rsidRPr="001259C5">
        <w:t>ів</w:t>
      </w:r>
      <w:r w:rsidR="00686329" w:rsidRPr="001259C5">
        <w:t xml:space="preserve"> росту рослин</w:t>
      </w:r>
      <w:r w:rsidR="001D03DD" w:rsidRPr="001259C5">
        <w:t xml:space="preserve"> тощо</w:t>
      </w:r>
      <w:r w:rsidR="00686329" w:rsidRPr="001259C5">
        <w:t xml:space="preserve">. </w:t>
      </w:r>
    </w:p>
    <w:p w:rsidR="009B0ECD" w:rsidRPr="001259C5" w:rsidRDefault="009B0ECD"/>
    <w:p w:rsidR="009B0ECD" w:rsidRPr="001259C5" w:rsidRDefault="009B0ECD">
      <w:pPr>
        <w:rPr>
          <w:b/>
        </w:rPr>
      </w:pPr>
      <w:r w:rsidRPr="001259C5">
        <w:rPr>
          <w:b/>
        </w:rPr>
        <w:t>Що таке pop-up добрива (укр. «поп-ап»)?</w:t>
      </w:r>
    </w:p>
    <w:p w:rsidR="009B0ECD" w:rsidRPr="001259C5" w:rsidRDefault="009B0ECD">
      <w:pPr>
        <w:rPr>
          <w:b/>
        </w:rPr>
      </w:pPr>
      <w:r w:rsidRPr="001259C5">
        <w:rPr>
          <w:rFonts w:cstheme="minorHAnsi"/>
        </w:rPr>
        <w:t>Спеціалізовані добрива для ультралокального внесення під час посіву у безпосередньому контакті/близькості від насіння (</w:t>
      </w:r>
      <w:r w:rsidR="001D03DD" w:rsidRPr="001259C5">
        <w:rPr>
          <w:rFonts w:cstheme="minorHAnsi"/>
        </w:rPr>
        <w:t xml:space="preserve">це </w:t>
      </w:r>
      <w:r w:rsidRPr="001259C5">
        <w:rPr>
          <w:rFonts w:cstheme="minorHAnsi"/>
        </w:rPr>
        <w:t>рідкі безбаластні добр</w:t>
      </w:r>
      <w:r w:rsidR="00926657" w:rsidRPr="001259C5">
        <w:rPr>
          <w:rFonts w:cstheme="minorHAnsi"/>
        </w:rPr>
        <w:t>ива з низьким сольовим індексом</w:t>
      </w:r>
      <w:r w:rsidRPr="001259C5">
        <w:rPr>
          <w:rFonts w:cstheme="minorHAnsi"/>
        </w:rPr>
        <w:t xml:space="preserve"> та мікрогранульовані добрива).</w:t>
      </w:r>
      <w:r w:rsidR="000A747B" w:rsidRPr="001259C5">
        <w:rPr>
          <w:rFonts w:cstheme="minorHAnsi"/>
        </w:rPr>
        <w:t xml:space="preserve"> </w:t>
      </w:r>
    </w:p>
    <w:p w:rsidR="008936CF" w:rsidRPr="001259C5" w:rsidRDefault="008936CF"/>
    <w:p w:rsidR="000A747B" w:rsidRPr="001259C5" w:rsidRDefault="000A747B" w:rsidP="000A747B">
      <w:r w:rsidRPr="001259C5">
        <w:rPr>
          <w:b/>
        </w:rPr>
        <w:t>Які рідкі добрива обрати для внесення ін-фуроу?</w:t>
      </w:r>
      <w:r w:rsidRPr="001259C5">
        <w:t xml:space="preserve"> </w:t>
      </w:r>
    </w:p>
    <w:p w:rsidR="000A747B" w:rsidRPr="001259C5" w:rsidRDefault="000A747B" w:rsidP="000A747B">
      <w:r w:rsidRPr="001259C5">
        <w:lastRenderedPageBreak/>
        <w:t xml:space="preserve">Для цього призначені спеціалізовані поп-ап добрива, до яких висувається ряд вимог: </w:t>
      </w:r>
      <w:r w:rsidR="00B173F0" w:rsidRPr="001259C5">
        <w:t>знаходження</w:t>
      </w:r>
      <w:r w:rsidRPr="001259C5">
        <w:t xml:space="preserve"> елементів живлення у безпосередньо доступній для рослин формі, низький сольовий індекс, висока якість сировини, відсутність токсичних домішок, </w:t>
      </w:r>
      <w:r w:rsidR="00123AF9" w:rsidRPr="001259C5">
        <w:t>сумісність з іншими компонентами рідкої суміші</w:t>
      </w:r>
      <w:r w:rsidR="001D03DD" w:rsidRPr="001259C5">
        <w:t xml:space="preserve"> та ін</w:t>
      </w:r>
      <w:r w:rsidR="00123AF9" w:rsidRPr="001259C5">
        <w:t xml:space="preserve">. </w:t>
      </w:r>
    </w:p>
    <w:p w:rsidR="001D03DD" w:rsidRPr="001259C5" w:rsidRDefault="001D03DD" w:rsidP="000A747B"/>
    <w:p w:rsidR="00123AF9" w:rsidRPr="001259C5" w:rsidRDefault="00123AF9" w:rsidP="00123AF9">
      <w:pPr>
        <w:rPr>
          <w:b/>
        </w:rPr>
      </w:pPr>
      <w:r w:rsidRPr="001259C5">
        <w:rPr>
          <w:b/>
        </w:rPr>
        <w:t>Яку марку рідкого поп-ап добрива обрати?</w:t>
      </w:r>
    </w:p>
    <w:p w:rsidR="00123AF9" w:rsidRPr="001259C5" w:rsidRDefault="00123AF9" w:rsidP="00123AF9">
      <w:r w:rsidRPr="001259C5">
        <w:t>Зазвичай обирають марку із високим вмістом фосфору. Азот у амонійній формі є синергістом щодо фосфору. Підвищений вміст калію у добриві буде ефективним на ґрунтах, низько забезпечених рухомим калієм</w:t>
      </w:r>
      <w:r w:rsidR="009E4D95" w:rsidRPr="001259C5">
        <w:t>/</w:t>
      </w:r>
      <w:r w:rsidRPr="001259C5">
        <w:t>за недостатнього внесення калійних добрив до посіву, а також за посіву озимих культур</w:t>
      </w:r>
      <w:r w:rsidR="00B173F0" w:rsidRPr="001259C5">
        <w:t xml:space="preserve"> та соняшника</w:t>
      </w:r>
      <w:r w:rsidRPr="001259C5">
        <w:t>.</w:t>
      </w:r>
    </w:p>
    <w:p w:rsidR="000A747B" w:rsidRPr="001259C5" w:rsidRDefault="000A747B"/>
    <w:p w:rsidR="00123AF9" w:rsidRPr="001259C5" w:rsidRDefault="00123AF9" w:rsidP="00123AF9">
      <w:pPr>
        <w:rPr>
          <w:b/>
        </w:rPr>
      </w:pPr>
      <w:r w:rsidRPr="001259C5">
        <w:rPr>
          <w:b/>
        </w:rPr>
        <w:t xml:space="preserve">Чи ефективно вносити поп-ап добрива за високого рівня фосфору в ґрунті? </w:t>
      </w:r>
    </w:p>
    <w:p w:rsidR="00123AF9" w:rsidRPr="001259C5" w:rsidRDefault="00123AF9" w:rsidP="00123AF9">
      <w:r w:rsidRPr="001259C5">
        <w:t xml:space="preserve">Так, якщо посів проводять у неоптимальні строки або є підстави очікувати зниження температури на початку вегетації культури. Прояв дефіциту фосфору на початку вегетації пов’язаний в першу чергу із його низькою рухомістю і доступністю для рослин </w:t>
      </w:r>
      <w:r w:rsidR="00F063A8" w:rsidRPr="001259C5">
        <w:t>за понижених температур</w:t>
      </w:r>
      <w:r w:rsidRPr="001259C5">
        <w:t xml:space="preserve">, а не з резервами </w:t>
      </w:r>
      <w:r w:rsidR="00F063A8" w:rsidRPr="001259C5">
        <w:t>ґрунту</w:t>
      </w:r>
      <w:r w:rsidRPr="001259C5">
        <w:t xml:space="preserve">. </w:t>
      </w:r>
    </w:p>
    <w:p w:rsidR="00123AF9" w:rsidRPr="001259C5" w:rsidRDefault="00123AF9"/>
    <w:p w:rsidR="00F063A8" w:rsidRPr="001259C5" w:rsidRDefault="00F063A8" w:rsidP="00F063A8">
      <w:r w:rsidRPr="001259C5">
        <w:rPr>
          <w:b/>
        </w:rPr>
        <w:t>Чи можу я замінити поп-ап добривом усі інші строки внесення фосфору?</w:t>
      </w:r>
      <w:r w:rsidRPr="001259C5">
        <w:t xml:space="preserve"> </w:t>
      </w:r>
    </w:p>
    <w:p w:rsidR="00F063A8" w:rsidRPr="001259C5" w:rsidRDefault="00F063A8" w:rsidP="00F063A8">
      <w:r w:rsidRPr="001259C5">
        <w:t xml:space="preserve">Лише за умови, що у </w:t>
      </w:r>
      <w:r w:rsidR="009E4D95" w:rsidRPr="001259C5">
        <w:t xml:space="preserve">Вашому </w:t>
      </w:r>
      <w:r w:rsidR="008262D6" w:rsidRPr="001259C5">
        <w:t>ґрунті</w:t>
      </w:r>
      <w:r w:rsidRPr="001259C5">
        <w:t xml:space="preserve"> підвищений чи високий вміст рухомого фосфору. Головне призначення поп-ап добрив – не замінити інші строки і способи внесення фосфору, а подолати несприятливі для живлення фосфором умови на початку вегетації. </w:t>
      </w:r>
    </w:p>
    <w:p w:rsidR="00F063A8" w:rsidRPr="001259C5" w:rsidRDefault="00F063A8"/>
    <w:p w:rsidR="00F063A8" w:rsidRPr="001259C5" w:rsidRDefault="00F063A8" w:rsidP="00F063A8">
      <w:pPr>
        <w:rPr>
          <w:b/>
        </w:rPr>
      </w:pPr>
      <w:r w:rsidRPr="001259C5">
        <w:rPr>
          <w:b/>
        </w:rPr>
        <w:t>Яку норму добрив</w:t>
      </w:r>
      <w:r w:rsidR="00333B93" w:rsidRPr="001259C5">
        <w:rPr>
          <w:b/>
        </w:rPr>
        <w:t>а</w:t>
      </w:r>
      <w:r w:rsidRPr="001259C5">
        <w:rPr>
          <w:b/>
        </w:rPr>
        <w:t xml:space="preserve"> я можу внести ін-фуроу?</w:t>
      </w:r>
    </w:p>
    <w:p w:rsidR="00F063A8" w:rsidRPr="001259C5" w:rsidRDefault="00F063A8" w:rsidP="00F063A8">
      <w:r w:rsidRPr="001259C5">
        <w:t>Безпечні норми внесення добрив ін-фуроу обмежуються характеристиками добрив</w:t>
      </w:r>
      <w:r w:rsidR="00333B93" w:rsidRPr="001259C5">
        <w:t xml:space="preserve"> (</w:t>
      </w:r>
      <w:r w:rsidR="008B25C6" w:rsidRPr="001259C5">
        <w:t xml:space="preserve">див. </w:t>
      </w:r>
      <w:r w:rsidR="00333B93" w:rsidRPr="001259C5">
        <w:t>вимоги до поп-ап добрив)</w:t>
      </w:r>
      <w:r w:rsidRPr="001259C5">
        <w:t xml:space="preserve">, </w:t>
      </w:r>
      <w:r w:rsidR="008B25C6" w:rsidRPr="001259C5">
        <w:t>ґрунтовими</w:t>
      </w:r>
      <w:r w:rsidRPr="001259C5">
        <w:t xml:space="preserve"> умовами</w:t>
      </w:r>
      <w:r w:rsidR="00333B93" w:rsidRPr="001259C5">
        <w:t xml:space="preserve"> (вміст вологи, </w:t>
      </w:r>
      <w:r w:rsidR="00B173F0" w:rsidRPr="001259C5">
        <w:t>вміст органічної речовини</w:t>
      </w:r>
      <w:r w:rsidR="00B173F0" w:rsidRPr="001259C5">
        <w:t>,</w:t>
      </w:r>
      <w:r w:rsidR="00B173F0" w:rsidRPr="001259C5">
        <w:t xml:space="preserve"> </w:t>
      </w:r>
      <w:r w:rsidR="00333B93" w:rsidRPr="001259C5">
        <w:t xml:space="preserve">гранулометричний </w:t>
      </w:r>
      <w:r w:rsidR="00B173F0" w:rsidRPr="001259C5">
        <w:t>склад, катіонообмінна здатність</w:t>
      </w:r>
      <w:r w:rsidR="00333B93" w:rsidRPr="001259C5">
        <w:t xml:space="preserve"> та ін.)</w:t>
      </w:r>
      <w:r w:rsidRPr="001259C5">
        <w:t>, чутливістю</w:t>
      </w:r>
      <w:r w:rsidR="00333B93" w:rsidRPr="001259C5">
        <w:t xml:space="preserve"> і </w:t>
      </w:r>
      <w:r w:rsidRPr="001259C5">
        <w:t>технологією вирощування культури</w:t>
      </w:r>
      <w:r w:rsidR="00333B93" w:rsidRPr="001259C5">
        <w:t xml:space="preserve"> (ширина міжрядь</w:t>
      </w:r>
      <w:r w:rsidR="008B25C6" w:rsidRPr="001259C5">
        <w:t>, спосіб посіву та ін.</w:t>
      </w:r>
      <w:r w:rsidR="00333B93" w:rsidRPr="001259C5">
        <w:t xml:space="preserve">), характеристиками обладнання (налаштування, рівномірність розподілу рідини в системі, утилізація борозни </w:t>
      </w:r>
      <w:r w:rsidR="008B25C6" w:rsidRPr="001259C5">
        <w:t>та ін.</w:t>
      </w:r>
      <w:r w:rsidR="00333B93" w:rsidRPr="001259C5">
        <w:t xml:space="preserve">). </w:t>
      </w:r>
      <w:r w:rsidRPr="001259C5">
        <w:t xml:space="preserve">В середньому норми внесення поп-ап добрив </w:t>
      </w:r>
      <w:r w:rsidR="009E4D95" w:rsidRPr="001259C5">
        <w:t>коливаю</w:t>
      </w:r>
      <w:r w:rsidR="004E1735" w:rsidRPr="001259C5">
        <w:t>т</w:t>
      </w:r>
      <w:r w:rsidR="009E4D95" w:rsidRPr="001259C5">
        <w:t>ься</w:t>
      </w:r>
      <w:r w:rsidRPr="001259C5">
        <w:t xml:space="preserve"> у діапазоні </w:t>
      </w:r>
      <w:r w:rsidR="00D64CB3" w:rsidRPr="001259C5">
        <w:t>25-50 кг</w:t>
      </w:r>
      <w:r w:rsidRPr="001259C5">
        <w:t xml:space="preserve">/га. </w:t>
      </w:r>
    </w:p>
    <w:p w:rsidR="00F063A8" w:rsidRPr="001259C5" w:rsidRDefault="00F063A8"/>
    <w:p w:rsidR="00686329" w:rsidRPr="001259C5" w:rsidRDefault="00686329" w:rsidP="00686329">
      <w:pPr>
        <w:rPr>
          <w:b/>
        </w:rPr>
      </w:pPr>
      <w:r w:rsidRPr="001259C5">
        <w:rPr>
          <w:b/>
        </w:rPr>
        <w:t xml:space="preserve">Які мікроелементи я можу вносити ін-фуроу? </w:t>
      </w:r>
    </w:p>
    <w:p w:rsidR="00686329" w:rsidRPr="001259C5" w:rsidRDefault="004E1735" w:rsidP="00686329">
      <w:r w:rsidRPr="001259C5">
        <w:t xml:space="preserve">Серед </w:t>
      </w:r>
      <w:r w:rsidR="00A12F5E" w:rsidRPr="001259C5">
        <w:t>найбільш важливих д</w:t>
      </w:r>
      <w:r w:rsidR="003F167A" w:rsidRPr="001259C5">
        <w:t>ля</w:t>
      </w:r>
      <w:r w:rsidR="00A12F5E" w:rsidRPr="001259C5">
        <w:t xml:space="preserve"> початкового росту рослин мікроелементів є цинк, </w:t>
      </w:r>
      <w:r w:rsidR="001259C5" w:rsidRPr="001259C5">
        <w:t xml:space="preserve">який разом з фосфором впливає на розвиток коренів, </w:t>
      </w:r>
      <w:r w:rsidR="00A12F5E" w:rsidRPr="001259C5">
        <w:t xml:space="preserve">марганець, бор та деякі інші. </w:t>
      </w:r>
      <w:r w:rsidR="00686329" w:rsidRPr="001259C5">
        <w:t>Кількості мікроелементів, що можуть бути безпечно з</w:t>
      </w:r>
      <w:r w:rsidR="008262D6" w:rsidRPr="001259C5">
        <w:t xml:space="preserve">астосовані ін-фуроу, обмежені і </w:t>
      </w:r>
      <w:r w:rsidR="00686329" w:rsidRPr="001259C5">
        <w:t xml:space="preserve">призначені забезпечити сприятливі умови живлення на початку росту. За недостатнього вмісту мікроелементу у ґрунті, необхідний комплексний підхід із допосівним і припосівним внесенням та підживленням упродовж вегетації. </w:t>
      </w:r>
    </w:p>
    <w:p w:rsidR="00686329" w:rsidRPr="001259C5" w:rsidRDefault="00686329" w:rsidP="00686329">
      <w:r w:rsidRPr="001259C5">
        <w:t>Важливо зважати на форму мікроелемента і його сумісність з рід</w:t>
      </w:r>
      <w:r w:rsidR="00CC5C01" w:rsidRPr="001259C5">
        <w:t>кими добривами та</w:t>
      </w:r>
      <w:r w:rsidRPr="001259C5">
        <w:t xml:space="preserve"> іншими компонентами поп-ап розчину. </w:t>
      </w:r>
    </w:p>
    <w:p w:rsidR="00686329" w:rsidRPr="001259C5" w:rsidRDefault="00686329"/>
    <w:p w:rsidR="00087280" w:rsidRPr="001259C5" w:rsidRDefault="00087280">
      <w:pPr>
        <w:rPr>
          <w:b/>
        </w:rPr>
      </w:pPr>
      <w:r w:rsidRPr="001259C5">
        <w:rPr>
          <w:b/>
        </w:rPr>
        <w:t>Які ЗЗР я можу вносити ін-фуроу?</w:t>
      </w:r>
    </w:p>
    <w:p w:rsidR="00087280" w:rsidRPr="001259C5" w:rsidRDefault="003F167A" w:rsidP="00661011">
      <w:r w:rsidRPr="001259C5">
        <w:lastRenderedPageBreak/>
        <w:t>В першу чергу інсектициди та</w:t>
      </w:r>
      <w:r w:rsidR="00087280" w:rsidRPr="001259C5">
        <w:t xml:space="preserve"> фунгіциди. Інсектициди </w:t>
      </w:r>
      <w:r w:rsidR="00661011" w:rsidRPr="001259C5">
        <w:t xml:space="preserve">покращують стан проростків, створюючи «зону, вільну від шкідників». </w:t>
      </w:r>
      <w:r w:rsidR="004C72D7" w:rsidRPr="001259C5">
        <w:t xml:space="preserve">Фунгіциди, внесені ін-фуроу, </w:t>
      </w:r>
      <w:r w:rsidR="00087280" w:rsidRPr="001259C5">
        <w:t xml:space="preserve">дозволяють подовжити </w:t>
      </w:r>
      <w:r w:rsidR="004C72D7" w:rsidRPr="001259C5">
        <w:t xml:space="preserve">ефективну дію препарату, а також </w:t>
      </w:r>
      <w:r w:rsidRPr="001259C5">
        <w:t xml:space="preserve">уникнути негативну взаємодію </w:t>
      </w:r>
      <w:r w:rsidR="004C72D7" w:rsidRPr="001259C5">
        <w:t>з іншими компонентами, нанесеними на насіння.</w:t>
      </w:r>
      <w:r w:rsidR="00322835" w:rsidRPr="001259C5">
        <w:t xml:space="preserve"> </w:t>
      </w:r>
    </w:p>
    <w:p w:rsidR="00661011" w:rsidRPr="001259C5" w:rsidRDefault="00322835" w:rsidP="00661011">
      <w:r w:rsidRPr="001259C5">
        <w:t xml:space="preserve">Ще однією перевагою є можливість створити набір компонентів, який якнайкраще відповідає вимогам </w:t>
      </w:r>
      <w:r w:rsidR="007B4860" w:rsidRPr="001259C5">
        <w:t xml:space="preserve">Вашого </w:t>
      </w:r>
      <w:r w:rsidRPr="001259C5">
        <w:t>господарства і конкретного року. Але важливо пам’ятати, що з</w:t>
      </w:r>
      <w:r w:rsidR="00CC5C01" w:rsidRPr="001259C5">
        <w:t xml:space="preserve"> цією метою</w:t>
      </w:r>
      <w:r w:rsidR="00661011" w:rsidRPr="001259C5">
        <w:t xml:space="preserve"> слід застосовувати </w:t>
      </w:r>
      <w:r w:rsidRPr="001259C5">
        <w:t>препарати</w:t>
      </w:r>
      <w:r w:rsidR="00661011" w:rsidRPr="001259C5">
        <w:t xml:space="preserve">, сумісні із рідкими поп-ап добривами, що повинно бути вказано у </w:t>
      </w:r>
      <w:r w:rsidR="00CC5C01" w:rsidRPr="001259C5">
        <w:t>рекомендаціях</w:t>
      </w:r>
      <w:r w:rsidR="00661011" w:rsidRPr="001259C5">
        <w:t xml:space="preserve">. </w:t>
      </w:r>
    </w:p>
    <w:p w:rsidR="00CC5C01" w:rsidRPr="001259C5" w:rsidRDefault="00CC5C01"/>
    <w:p w:rsidR="00CC5C01" w:rsidRPr="001259C5" w:rsidRDefault="00CC5C01" w:rsidP="00CC5C01">
      <w:r w:rsidRPr="001259C5">
        <w:rPr>
          <w:b/>
        </w:rPr>
        <w:t>Які мікробні біостимулятори я можу застосовувати ін-фуроу?</w:t>
      </w:r>
      <w:r w:rsidRPr="001259C5">
        <w:t xml:space="preserve"> </w:t>
      </w:r>
    </w:p>
    <w:p w:rsidR="00CC5C01" w:rsidRPr="001259C5" w:rsidRDefault="00CC5C01" w:rsidP="00CC5C01">
      <w:r w:rsidRPr="001259C5">
        <w:t xml:space="preserve">Численні мікробні препарати, призначені для внесення в ґрунт, у тому числі інокулянти для бобових культур та біофунгіциди, за умови попереднього тесту на сумісність із компонентами рідкої суміші. Для змішування слід обирати спеціалізовані поп-ап добрива, які мають підтверджені результати про збереження життєздатності мікроорганізмів при контакті з добривом упродовж часу, необхідного для ефективного внесення. </w:t>
      </w:r>
    </w:p>
    <w:p w:rsidR="00CC5C01" w:rsidRPr="001259C5" w:rsidRDefault="00CC5C01" w:rsidP="00CC5C01"/>
    <w:p w:rsidR="00CC5C01" w:rsidRPr="001259C5" w:rsidRDefault="00CC5C01" w:rsidP="00CC5C01">
      <w:pPr>
        <w:rPr>
          <w:b/>
        </w:rPr>
      </w:pPr>
      <w:r w:rsidRPr="001259C5">
        <w:rPr>
          <w:b/>
        </w:rPr>
        <w:t xml:space="preserve">Чи потрібні поп-ап добрива для озимих культур? </w:t>
      </w:r>
    </w:p>
    <w:p w:rsidR="00CC5C01" w:rsidRPr="001259C5" w:rsidRDefault="00FC51F5" w:rsidP="00CC5C01">
      <w:r w:rsidRPr="001259C5">
        <w:t>Так, і особливо ефективні</w:t>
      </w:r>
      <w:r w:rsidR="00EA7585" w:rsidRPr="001259C5">
        <w:t xml:space="preserve"> за пізніх строків посіву. </w:t>
      </w:r>
      <w:r w:rsidR="00CC5C01" w:rsidRPr="001259C5">
        <w:t xml:space="preserve">Внесення </w:t>
      </w:r>
      <w:r w:rsidR="00EA7585" w:rsidRPr="001259C5">
        <w:t xml:space="preserve">добрив </w:t>
      </w:r>
      <w:r w:rsidR="00CC5C01" w:rsidRPr="001259C5">
        <w:t>ін-фу</w:t>
      </w:r>
      <w:r w:rsidR="00EA7585" w:rsidRPr="001259C5">
        <w:t>р</w:t>
      </w:r>
      <w:r w:rsidR="00CC5C01" w:rsidRPr="001259C5">
        <w:t xml:space="preserve">оу зменшує загибель культур узимку, особливо на </w:t>
      </w:r>
      <w:r w:rsidR="00EA7585" w:rsidRPr="001259C5">
        <w:t>ґрунтах</w:t>
      </w:r>
      <w:r w:rsidR="00CC5C01" w:rsidRPr="001259C5">
        <w:t xml:space="preserve">, </w:t>
      </w:r>
      <w:r w:rsidR="00EA7585" w:rsidRPr="001259C5">
        <w:t>малозабезпечених</w:t>
      </w:r>
      <w:r w:rsidR="00CC5C01" w:rsidRPr="001259C5">
        <w:t xml:space="preserve"> фосфор</w:t>
      </w:r>
      <w:r w:rsidR="00EA7585" w:rsidRPr="001259C5">
        <w:t>ом</w:t>
      </w:r>
      <w:r w:rsidR="005120BC" w:rsidRPr="001259C5">
        <w:t>, сприяє кращому розвитку кореневої системи, позитивно впливає на кущення пшениці</w:t>
      </w:r>
      <w:r w:rsidR="00EA7585" w:rsidRPr="001259C5">
        <w:t>.</w:t>
      </w:r>
    </w:p>
    <w:p w:rsidR="00CC5C01" w:rsidRPr="001259C5" w:rsidRDefault="00CC5C01"/>
    <w:p w:rsidR="00F71B88" w:rsidRPr="001259C5" w:rsidRDefault="008805F3" w:rsidP="00F71B88">
      <w:pPr>
        <w:rPr>
          <w:b/>
        </w:rPr>
      </w:pPr>
      <w:r w:rsidRPr="001259C5">
        <w:rPr>
          <w:b/>
        </w:rPr>
        <w:t>Чи виправдана</w:t>
      </w:r>
      <w:r w:rsidR="00F71B88" w:rsidRPr="001259C5">
        <w:rPr>
          <w:b/>
        </w:rPr>
        <w:t xml:space="preserve"> технологія ін-фуроу за посіву но-тілл?</w:t>
      </w:r>
    </w:p>
    <w:p w:rsidR="00F71B88" w:rsidRPr="001259C5" w:rsidRDefault="00F71B88" w:rsidP="00F71B88">
      <w:r w:rsidRPr="001259C5">
        <w:t xml:space="preserve">Це один із найбільш актуальних випадків, оскільки за но-тілл </w:t>
      </w:r>
      <w:r w:rsidR="00846295" w:rsidRPr="001259C5">
        <w:t>посів</w:t>
      </w:r>
      <w:r w:rsidRPr="001259C5">
        <w:t xml:space="preserve"> </w:t>
      </w:r>
      <w:r w:rsidR="00846295" w:rsidRPr="001259C5">
        <w:t xml:space="preserve">часто </w:t>
      </w:r>
      <w:r w:rsidRPr="001259C5">
        <w:t xml:space="preserve">проводиться у холодний, перезволожений </w:t>
      </w:r>
      <w:r w:rsidR="00FC51F5" w:rsidRPr="001259C5">
        <w:t>ґрунт</w:t>
      </w:r>
      <w:r w:rsidRPr="001259C5">
        <w:t>, що затримує початковий ріст рослин. Застосування добрив ін-фуроу дозволяє прово</w:t>
      </w:r>
      <w:r w:rsidR="008805F3" w:rsidRPr="001259C5">
        <w:t>дити посів у більш ранні строки</w:t>
      </w:r>
      <w:r w:rsidRPr="001259C5">
        <w:t xml:space="preserve">. </w:t>
      </w:r>
    </w:p>
    <w:p w:rsidR="00F71B88" w:rsidRPr="001259C5" w:rsidRDefault="00F71B88"/>
    <w:p w:rsidR="002A4E89" w:rsidRPr="001259C5" w:rsidRDefault="002A4E89" w:rsidP="002A4E89">
      <w:pPr>
        <w:rPr>
          <w:b/>
        </w:rPr>
      </w:pPr>
      <w:r w:rsidRPr="001259C5">
        <w:rPr>
          <w:b/>
        </w:rPr>
        <w:t>Як внесення поп-ап добрив може вплинути на розвиток рослин упродовж вегетації?</w:t>
      </w:r>
    </w:p>
    <w:p w:rsidR="002A4E89" w:rsidRPr="001259C5" w:rsidRDefault="002A4E89" w:rsidP="002A4E89">
      <w:r w:rsidRPr="001259C5">
        <w:t xml:space="preserve">Дослідження показали, що внесення добрив за технологією ін-фуроу сприяє більш інтенсивному росту рослин кукурудзи на початку вегетації, на декілька днів пришвидшує входження рослин у фазу викидання ниток і </w:t>
      </w:r>
      <w:r w:rsidR="008805F3" w:rsidRPr="001259C5">
        <w:t xml:space="preserve">часто </w:t>
      </w:r>
      <w:r w:rsidRPr="001259C5">
        <w:t xml:space="preserve">сприяє зниженню вологості зерна на момент збирання. </w:t>
      </w:r>
    </w:p>
    <w:p w:rsidR="002A4E89" w:rsidRPr="001259C5" w:rsidRDefault="002A4E89"/>
    <w:p w:rsidR="002A4E89" w:rsidRPr="001259C5" w:rsidRDefault="00AE68B7" w:rsidP="002A4E89">
      <w:pPr>
        <w:rPr>
          <w:b/>
        </w:rPr>
      </w:pPr>
      <w:r w:rsidRPr="001259C5">
        <w:rPr>
          <w:b/>
        </w:rPr>
        <w:t>Чого мені очікувати від технології ін-фуроу?</w:t>
      </w:r>
    </w:p>
    <w:p w:rsidR="00D26931" w:rsidRPr="001259C5" w:rsidRDefault="00D26931" w:rsidP="00D26931">
      <w:r w:rsidRPr="001259C5">
        <w:rPr>
          <w:rFonts w:eastAsia="Times New Roman" w:cs="Courier New"/>
          <w:lang w:eastAsia="uk-UA"/>
        </w:rPr>
        <w:t xml:space="preserve">За словами Фреда Белоу, професора Університету штату Іллінойс: «У вас, насправді, є лише один </w:t>
      </w:r>
      <w:r w:rsidR="00552C8B" w:rsidRPr="001259C5">
        <w:rPr>
          <w:rFonts w:eastAsia="Times New Roman" w:cs="Courier New"/>
          <w:lang w:eastAsia="uk-UA"/>
        </w:rPr>
        <w:t>шанс дати рослині швидкий старт</w:t>
      </w:r>
      <w:r w:rsidRPr="001259C5">
        <w:rPr>
          <w:rFonts w:eastAsia="Times New Roman" w:cs="Courier New"/>
          <w:lang w:eastAsia="uk-UA"/>
        </w:rPr>
        <w:t xml:space="preserve">». </w:t>
      </w:r>
      <w:r w:rsidR="00552C8B" w:rsidRPr="001259C5">
        <w:t>Ми радимо розглядати технологію ін-фуроу як страхування від несприятливих умов на початку вегетації.</w:t>
      </w:r>
    </w:p>
    <w:p w:rsidR="002A4E89" w:rsidRPr="001259C5" w:rsidRDefault="00552C8B" w:rsidP="002A4E89">
      <w:r w:rsidRPr="001259C5">
        <w:t>Потрібно усвідомлювати</w:t>
      </w:r>
      <w:r w:rsidR="002A4E89" w:rsidRPr="001259C5">
        <w:t xml:space="preserve">, </w:t>
      </w:r>
      <w:r w:rsidRPr="001259C5">
        <w:t>що технологія</w:t>
      </w:r>
      <w:r w:rsidR="002A4E89" w:rsidRPr="001259C5">
        <w:t xml:space="preserve"> ін-фуроу є лише однією із ланок у технології вирощування культур. І</w:t>
      </w:r>
      <w:r w:rsidRPr="001259C5">
        <w:t xml:space="preserve"> у неї є конкретне призначення</w:t>
      </w:r>
      <w:r w:rsidR="002A4E89" w:rsidRPr="001259C5">
        <w:t xml:space="preserve">: зменшити або нівелювати стреси, з якими рослини можуть стикнутися на самому початку вегетації. </w:t>
      </w:r>
      <w:r w:rsidRPr="001259C5">
        <w:t>Крім того,</w:t>
      </w:r>
      <w:r w:rsidR="00D26931" w:rsidRPr="001259C5">
        <w:t xml:space="preserve"> важливо зважати не лише на врожай, а і на показник повернення інвестицій,</w:t>
      </w:r>
      <w:r w:rsidRPr="001259C5">
        <w:t xml:space="preserve"> тобто економічну ефективність. </w:t>
      </w:r>
    </w:p>
    <w:p w:rsidR="00EF28CF" w:rsidRPr="001259C5" w:rsidRDefault="00EF28CF" w:rsidP="002A4E89"/>
    <w:p w:rsidR="00EF28CF" w:rsidRPr="001259C5" w:rsidRDefault="00EF28CF" w:rsidP="00EF28CF">
      <w:pPr>
        <w:rPr>
          <w:b/>
        </w:rPr>
      </w:pPr>
      <w:r w:rsidRPr="001259C5">
        <w:rPr>
          <w:b/>
        </w:rPr>
        <w:t>Чи є ризики у технології ін-фуроу?</w:t>
      </w:r>
    </w:p>
    <w:p w:rsidR="00EF28CF" w:rsidRPr="001259C5" w:rsidRDefault="00EF28CF" w:rsidP="00EF28CF">
      <w:r w:rsidRPr="001259C5">
        <w:lastRenderedPageBreak/>
        <w:t>Звичайно, як і у будь-якого агрономічного заходу. Важливо пам’ятати, що для технології ін-фуроу немає абсолютно безпечних добрив</w:t>
      </w:r>
      <w:r w:rsidR="00FC51F5" w:rsidRPr="001259C5">
        <w:t xml:space="preserve"> і норм</w:t>
      </w:r>
      <w:r w:rsidRPr="001259C5">
        <w:t xml:space="preserve">. Однак, дотримання правил і умов ефективного внесення, дозволяє мінімізувати ризик і отримати високу економічну ефективність. </w:t>
      </w:r>
    </w:p>
    <w:p w:rsidR="00EF28CF" w:rsidRPr="001259C5" w:rsidRDefault="00EF28CF" w:rsidP="00EF28CF">
      <w:r w:rsidRPr="001259C5">
        <w:t xml:space="preserve">Довіряйте перевіреним виробникам </w:t>
      </w:r>
      <w:r w:rsidR="00324B8A">
        <w:t>добрив! Компанія «Квадрат» має 6</w:t>
      </w:r>
      <w:r w:rsidRPr="001259C5">
        <w:t xml:space="preserve"> років досвіду застосування рідких стартових добрив Квантум Діафану у </w:t>
      </w:r>
      <w:r w:rsidR="00324B8A">
        <w:t>багатьох</w:t>
      </w:r>
      <w:r w:rsidRPr="001259C5">
        <w:t xml:space="preserve"> регіонах України. Спеціалісти компанії допоможуть Вам врахувати умови Вашого господарства і успішно запровадити технологію ін-фуроу. </w:t>
      </w:r>
    </w:p>
    <w:p w:rsidR="00E7081E" w:rsidRPr="001259C5" w:rsidRDefault="00AE68B7">
      <w:pPr>
        <w:rPr>
          <w:b/>
          <w:color w:val="00B050"/>
        </w:rPr>
      </w:pPr>
      <w:r w:rsidRPr="001259C5">
        <w:rPr>
          <w:b/>
          <w:color w:val="00B050"/>
        </w:rPr>
        <w:t xml:space="preserve">Технологія ін-фуроу – це сучасний тренд </w:t>
      </w:r>
      <w:r w:rsidR="00324B8A">
        <w:rPr>
          <w:b/>
          <w:color w:val="00B050"/>
        </w:rPr>
        <w:t>сталого</w:t>
      </w:r>
      <w:bookmarkStart w:id="0" w:name="_GoBack"/>
      <w:bookmarkEnd w:id="0"/>
      <w:r w:rsidRPr="001259C5">
        <w:rPr>
          <w:b/>
          <w:color w:val="00B050"/>
        </w:rPr>
        <w:t xml:space="preserve"> сільськогосподарського виробництва!</w:t>
      </w:r>
    </w:p>
    <w:p w:rsidR="00AE68B7" w:rsidRPr="001259C5" w:rsidRDefault="00AE68B7"/>
    <w:p w:rsidR="00542F62" w:rsidRPr="001259C5" w:rsidRDefault="00CF5FD3">
      <w:r w:rsidRPr="001259C5">
        <w:t xml:space="preserve"> </w:t>
      </w:r>
      <w:r w:rsidR="00E7081E" w:rsidRPr="001259C5">
        <w:rPr>
          <w:noProof/>
          <w:lang w:eastAsia="uk-UA"/>
        </w:rPr>
        <mc:AlternateContent>
          <mc:Choice Requires="wpg">
            <w:drawing>
              <wp:inline distT="0" distB="0" distL="0" distR="0" wp14:anchorId="103EB4B9" wp14:editId="50A7D2B5">
                <wp:extent cx="4603993" cy="5021436"/>
                <wp:effectExtent l="0" t="0" r="6350" b="8255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3993" cy="5021436"/>
                          <a:chOff x="-72026" y="0"/>
                          <a:chExt cx="4605657" cy="502037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1" y="0"/>
                            <a:ext cx="4533632" cy="3418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081E" w:rsidRPr="00E910F2" w:rsidRDefault="00E7081E" w:rsidP="00E7081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8"/>
                                  <w:szCs w:val="20"/>
                                </w:rPr>
                              </w:pPr>
                              <w:r w:rsidRPr="00E910F2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8"/>
                                  <w:szCs w:val="20"/>
                                </w:rPr>
                                <w:t>У Вас ще залишились питання?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72026" y="371253"/>
                            <a:ext cx="4533633" cy="46491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081E" w:rsidRPr="00BA2EF5" w:rsidRDefault="00E7081E" w:rsidP="00E7081E">
                              <w:p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  <w:r w:rsidRPr="00BA2EF5"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t xml:space="preserve">Радимо відвідати сайт, спеціально створений з метою інформування щодо особливостей технології </w:t>
                              </w:r>
                              <w:r w:rsidRPr="00BA2EF5"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en-US"/>
                                </w:rPr>
                                <w:t>in</w:t>
                              </w:r>
                              <w:r w:rsidRPr="00BA2EF5"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ru-RU"/>
                                </w:rPr>
                                <w:t>-</w:t>
                              </w:r>
                              <w:r w:rsidRPr="00BA2EF5"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en-US"/>
                                </w:rPr>
                                <w:t>furrow</w:t>
                              </w:r>
                            </w:p>
                            <w:p w:rsidR="00E7081E" w:rsidRPr="00BA2EF5" w:rsidRDefault="00E7081E" w:rsidP="00E7081E">
                              <w:p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  <w:r w:rsidRPr="00BA2EF5">
                                <w:rPr>
                                  <w:noProof/>
                                  <w:sz w:val="20"/>
                                  <w:szCs w:val="20"/>
                                  <w:lang w:eastAsia="uk-UA"/>
                                </w:rPr>
                                <w:drawing>
                                  <wp:inline distT="0" distB="0" distL="0" distR="0" wp14:anchorId="15D80726" wp14:editId="1B970A35">
                                    <wp:extent cx="930303" cy="930303"/>
                                    <wp:effectExtent l="0" t="0" r="3175" b="3175"/>
                                    <wp:docPr id="1" name="Picture 1" descr="http://qrcoder.ru/code/?http%3A%2F%2Fin-furrow.in.ua%2F&amp;4&amp;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qrcoder.ru/code/?http%3A%2F%2Fin-furrow.in.ua%2F&amp;4&amp;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1238" cy="9312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7081E" w:rsidRPr="00E7081E" w:rsidRDefault="00324B8A" w:rsidP="00E7081E">
                              <w:p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  <w:hyperlink r:id="rId6" w:history="1">
                                <w:r w:rsidR="00E7081E" w:rsidRPr="00BA2EF5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http://in-furrow.in.ua/</w:t>
                                </w:r>
                              </w:hyperlink>
                              <w:r w:rsidR="00E7081E" w:rsidRPr="00E7081E"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7081E" w:rsidRPr="00E7081E" w:rsidRDefault="00E7081E" w:rsidP="00E7081E">
                              <w:p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  <w:p w:rsidR="00E7081E" w:rsidRPr="00BA2EF5" w:rsidRDefault="00E7081E" w:rsidP="00E7081E">
                              <w:p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BA2EF5"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t xml:space="preserve">Приєднатися до обговорення технології у нашій групі у </w:t>
                              </w:r>
                              <w:r w:rsidRPr="00BA2EF5"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en-US"/>
                                </w:rPr>
                                <w:t>facebook</w:t>
                              </w:r>
                            </w:p>
                            <w:p w:rsidR="00E7081E" w:rsidRPr="00BA2EF5" w:rsidRDefault="00E7081E" w:rsidP="00E7081E">
                              <w:p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A2EF5">
                                <w:rPr>
                                  <w:noProof/>
                                  <w:sz w:val="20"/>
                                  <w:szCs w:val="20"/>
                                  <w:lang w:eastAsia="uk-UA"/>
                                </w:rPr>
                                <w:drawing>
                                  <wp:inline distT="0" distB="0" distL="0" distR="0" wp14:anchorId="0C6F5F16" wp14:editId="279F7B94">
                                    <wp:extent cx="445273" cy="445273"/>
                                    <wp:effectExtent l="0" t="0" r="0" b="0"/>
                                    <wp:docPr id="2" name="Picture 2" descr="Картинки по запросу &quot;facebook&quot;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Картинки по запросу &quot;facebook&quot;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161" cy="4471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A2EF5"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BA2EF5"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ru-RU"/>
                                </w:rPr>
                                <w:t>Технологія</w:t>
                              </w:r>
                              <w:r w:rsidRPr="00BA2EF5"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en-US"/>
                                </w:rPr>
                                <w:t xml:space="preserve"> In-Furrow &amp; Pop-Up</w:t>
                              </w:r>
                            </w:p>
                            <w:p w:rsidR="00E7081E" w:rsidRDefault="00324B8A" w:rsidP="00E7081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E7081E" w:rsidRPr="00BA2EF5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https://www.facebook.com/groups/infurrow/</w:t>
                                </w:r>
                              </w:hyperlink>
                            </w:p>
                            <w:p w:rsidR="00E7081E" w:rsidRPr="00D93DBA" w:rsidRDefault="00E7081E" w:rsidP="00E7081E">
                              <w:p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E7081E" w:rsidRPr="00BA2EF5" w:rsidRDefault="00E7081E" w:rsidP="00E7081E">
                              <w:p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BA2EF5"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ru-RU"/>
                                </w:rPr>
                                <w:t xml:space="preserve">Отримувати оперативну інформацію з нашого </w:t>
                              </w:r>
                              <w:r w:rsidRPr="00BA2EF5"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t xml:space="preserve">каналу у </w:t>
                              </w:r>
                              <w:r w:rsidRPr="00BA2EF5"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en-US"/>
                                </w:rPr>
                                <w:t>Telegram</w:t>
                              </w:r>
                            </w:p>
                            <w:p w:rsidR="00E7081E" w:rsidRPr="00BA2EF5" w:rsidRDefault="00E7081E" w:rsidP="00E7081E">
                              <w:p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BA2EF5">
                                <w:rPr>
                                  <w:noProof/>
                                  <w:sz w:val="20"/>
                                  <w:szCs w:val="20"/>
                                  <w:lang w:eastAsia="uk-UA"/>
                                </w:rPr>
                                <w:drawing>
                                  <wp:inline distT="0" distB="0" distL="0" distR="0" wp14:anchorId="2C54932A" wp14:editId="439E8727">
                                    <wp:extent cx="445135" cy="445135"/>
                                    <wp:effectExtent l="0" t="0" r="0" b="0"/>
                                    <wp:docPr id="3" name="Picture 3" descr="Картинки по запросу &quot;telegram&quot;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Картинки по запросу &quot;telegram&quot;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187" cy="4471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A2EF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75868"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ru-RU"/>
                                </w:rPr>
                                <w:t>Квантум Агро</w:t>
                              </w:r>
                            </w:p>
                            <w:p w:rsidR="00E7081E" w:rsidRPr="00BA2EF5" w:rsidRDefault="00324B8A" w:rsidP="00E7081E">
                              <w:p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hyperlink r:id="rId10" w:history="1">
                                <w:r w:rsidR="00E7081E" w:rsidRPr="00BA2EF5">
                                  <w:rPr>
                                    <w:rStyle w:val="Hyperlink"/>
                                    <w:sz w:val="20"/>
                                    <w:szCs w:val="20"/>
                                    <w:lang w:val="ru-RU"/>
                                  </w:rPr>
                                  <w:t>https://t.me/agroquantum</w:t>
                                </w:r>
                              </w:hyperlink>
                              <w:r w:rsidR="00E7081E" w:rsidRPr="00BA2EF5">
                                <w:rPr>
                                  <w:color w:val="5B9BD5" w:themeColor="accent1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 w:rsidR="00775868">
                                <w:rPr>
                                  <w:color w:val="5B9BD5" w:themeColor="accent1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EB4B9" id="Group 198" o:spid="_x0000_s1026" style="width:362.5pt;height:395.4pt;mso-position-horizontal-relative:char;mso-position-vertical-relative:line" coordorigin="-720" coordsize="46056,50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">
                <v:rect id="Rectangle 199" o:spid="_x0000_s1027" style="position:absolute;width:45336;height:3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:rsidR="00E7081E" w:rsidRPr="00E910F2" w:rsidRDefault="00E7081E" w:rsidP="00E7081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8"/>
                            <w:szCs w:val="20"/>
                          </w:rPr>
                        </w:pPr>
                        <w:r w:rsidRPr="00E910F2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8"/>
                            <w:szCs w:val="20"/>
                          </w:rPr>
                          <w:t>У Вас ще залишились питання?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720;top:3712;width:45336;height:46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  <v:textbox style="mso-fit-shape-to-text:t" inset=",7.2pt,,0">
                    <w:txbxContent>
                      <w:p w:rsidR="00E7081E" w:rsidRPr="00BA2EF5" w:rsidRDefault="00E7081E" w:rsidP="00E7081E">
                        <w:p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</w:pPr>
                        <w:r w:rsidRPr="00BA2EF5"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t xml:space="preserve">Радимо відвідати сайт, спеціально створений з метою інформування щодо особливостей технології </w:t>
                        </w:r>
                        <w:r w:rsidRPr="00BA2EF5"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en-US"/>
                          </w:rPr>
                          <w:t>in</w:t>
                        </w:r>
                        <w:r w:rsidRPr="00BA2EF5"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ru-RU"/>
                          </w:rPr>
                          <w:t>-</w:t>
                        </w:r>
                        <w:r w:rsidRPr="00BA2EF5"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en-US"/>
                          </w:rPr>
                          <w:t>furrow</w:t>
                        </w:r>
                      </w:p>
                      <w:p w:rsidR="00E7081E" w:rsidRPr="00BA2EF5" w:rsidRDefault="00E7081E" w:rsidP="00E7081E">
                        <w:p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</w:pPr>
                        <w:r w:rsidRPr="00BA2EF5">
                          <w:rPr>
                            <w:noProof/>
                            <w:sz w:val="20"/>
                            <w:szCs w:val="20"/>
                            <w:lang w:eastAsia="uk-UA"/>
                          </w:rPr>
                          <w:drawing>
                            <wp:inline distT="0" distB="0" distL="0" distR="0" wp14:anchorId="15D80726" wp14:editId="1B970A35">
                              <wp:extent cx="930303" cy="930303"/>
                              <wp:effectExtent l="0" t="0" r="3175" b="3175"/>
                              <wp:docPr id="1" name="Picture 1" descr="http://qrcoder.ru/code/?http%3A%2F%2Fin-furrow.in.ua%2F&amp;4&amp;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qrcoder.ru/code/?http%3A%2F%2Fin-furrow.in.ua%2F&amp;4&amp;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1238" cy="9312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7081E" w:rsidRPr="00E7081E" w:rsidRDefault="00775868" w:rsidP="00E7081E">
                        <w:p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</w:pPr>
                        <w:hyperlink r:id="rId12" w:history="1">
                          <w:r w:rsidR="00E7081E" w:rsidRPr="00BA2EF5">
                            <w:rPr>
                              <w:rStyle w:val="Hyperlink"/>
                              <w:sz w:val="20"/>
                              <w:szCs w:val="20"/>
                            </w:rPr>
                            <w:t>http://in-furrow.in.ua/</w:t>
                          </w:r>
                        </w:hyperlink>
                        <w:r w:rsidR="00E7081E" w:rsidRPr="00E7081E">
                          <w:rPr>
                            <w:color w:val="5B9BD5" w:themeColor="accen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7081E" w:rsidRPr="00E7081E" w:rsidRDefault="00E7081E" w:rsidP="00E7081E">
                        <w:p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  <w:p w:rsidR="00E7081E" w:rsidRPr="00BA2EF5" w:rsidRDefault="00E7081E" w:rsidP="00E7081E">
                        <w:pP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ru-RU"/>
                          </w:rPr>
                        </w:pPr>
                        <w:r w:rsidRPr="00BA2EF5"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t xml:space="preserve">Приєднатися до обговорення технології у нашій групі у </w:t>
                        </w:r>
                        <w:r w:rsidRPr="00BA2EF5"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en-US"/>
                          </w:rPr>
                          <w:t>facebook</w:t>
                        </w:r>
                      </w:p>
                      <w:p w:rsidR="00E7081E" w:rsidRPr="00BA2EF5" w:rsidRDefault="00E7081E" w:rsidP="00E7081E">
                        <w:pP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en-US"/>
                          </w:rPr>
                        </w:pPr>
                        <w:r w:rsidRPr="00BA2EF5">
                          <w:rPr>
                            <w:noProof/>
                            <w:sz w:val="20"/>
                            <w:szCs w:val="20"/>
                            <w:lang w:eastAsia="uk-UA"/>
                          </w:rPr>
                          <w:drawing>
                            <wp:inline distT="0" distB="0" distL="0" distR="0" wp14:anchorId="0C6F5F16" wp14:editId="279F7B94">
                              <wp:extent cx="445273" cy="445273"/>
                              <wp:effectExtent l="0" t="0" r="0" b="0"/>
                              <wp:docPr id="2" name="Picture 2" descr="Картинки по запросу &quot;facebook&quot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Картинки по запросу &quot;facebook&quot;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161" cy="4471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A2EF5"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BA2EF5"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ru-RU"/>
                          </w:rPr>
                          <w:t>Технологія</w:t>
                        </w:r>
                        <w:r w:rsidRPr="00BA2EF5"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en-US"/>
                          </w:rPr>
                          <w:t xml:space="preserve"> In-Furrow &amp; Pop-Up</w:t>
                        </w:r>
                      </w:p>
                      <w:p w:rsidR="00E7081E" w:rsidRDefault="00775868" w:rsidP="00E7081E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4" w:history="1">
                          <w:r w:rsidR="00E7081E" w:rsidRPr="00BA2EF5">
                            <w:rPr>
                              <w:rStyle w:val="Hyperlink"/>
                              <w:sz w:val="20"/>
                              <w:szCs w:val="20"/>
                            </w:rPr>
                            <w:t>https://www.facebook.com/groups/infurrow/</w:t>
                          </w:r>
                        </w:hyperlink>
                      </w:p>
                      <w:p w:rsidR="00E7081E" w:rsidRPr="00D93DBA" w:rsidRDefault="00E7081E" w:rsidP="00E7081E">
                        <w:pP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7081E" w:rsidRPr="00BA2EF5" w:rsidRDefault="00E7081E" w:rsidP="00E7081E">
                        <w:pP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ru-RU"/>
                          </w:rPr>
                        </w:pPr>
                        <w:r w:rsidRPr="00BA2EF5"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ru-RU"/>
                          </w:rPr>
                          <w:t xml:space="preserve">Отримувати оперативну інформацію з нашого </w:t>
                        </w:r>
                        <w:r w:rsidRPr="00BA2EF5"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t xml:space="preserve">каналу у </w:t>
                        </w:r>
                        <w:r w:rsidRPr="00BA2EF5"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en-US"/>
                          </w:rPr>
                          <w:t>Telegram</w:t>
                        </w:r>
                      </w:p>
                      <w:p w:rsidR="00E7081E" w:rsidRPr="00BA2EF5" w:rsidRDefault="00E7081E" w:rsidP="00E7081E">
                        <w:pP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ru-RU"/>
                          </w:rPr>
                        </w:pPr>
                        <w:r w:rsidRPr="00BA2EF5">
                          <w:rPr>
                            <w:noProof/>
                            <w:sz w:val="20"/>
                            <w:szCs w:val="20"/>
                            <w:lang w:eastAsia="uk-UA"/>
                          </w:rPr>
                          <w:drawing>
                            <wp:inline distT="0" distB="0" distL="0" distR="0" wp14:anchorId="2C54932A" wp14:editId="439E8727">
                              <wp:extent cx="445135" cy="445135"/>
                              <wp:effectExtent l="0" t="0" r="0" b="0"/>
                              <wp:docPr id="3" name="Picture 3" descr="Картинки по запросу &quot;telegram&quot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Картинки по запросу &quot;telegram&quot;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187" cy="4471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A2EF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75868"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ru-RU"/>
                          </w:rPr>
                          <w:t>Квантум Агро</w:t>
                        </w:r>
                        <w:bookmarkStart w:id="1" w:name="_GoBack"/>
                        <w:bookmarkEnd w:id="1"/>
                      </w:p>
                      <w:p w:rsidR="00E7081E" w:rsidRPr="00BA2EF5" w:rsidRDefault="00775868" w:rsidP="00E7081E">
                        <w:pP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ru-RU"/>
                          </w:rPr>
                        </w:pPr>
                        <w:hyperlink r:id="rId16" w:history="1">
                          <w:r w:rsidR="00E7081E" w:rsidRPr="00BA2EF5">
                            <w:rPr>
                              <w:rStyle w:val="Hyperlink"/>
                              <w:sz w:val="20"/>
                              <w:szCs w:val="20"/>
                              <w:lang w:val="ru-RU"/>
                            </w:rPr>
                            <w:t>https://t.me/agroquantum</w:t>
                          </w:r>
                        </w:hyperlink>
                        <w:r w:rsidR="00E7081E" w:rsidRPr="00BA2EF5">
                          <w:rPr>
                            <w:color w:val="5B9BD5" w:themeColor="accent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color w:val="5B9BD5" w:themeColor="accent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42F62" w:rsidRPr="001259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7C"/>
    <w:rsid w:val="00003760"/>
    <w:rsid w:val="0001010B"/>
    <w:rsid w:val="000417CB"/>
    <w:rsid w:val="00087280"/>
    <w:rsid w:val="000A0075"/>
    <w:rsid w:val="000A747B"/>
    <w:rsid w:val="000B0562"/>
    <w:rsid w:val="000C16E4"/>
    <w:rsid w:val="000E6F4D"/>
    <w:rsid w:val="00123AF9"/>
    <w:rsid w:val="001259C5"/>
    <w:rsid w:val="00126632"/>
    <w:rsid w:val="00176608"/>
    <w:rsid w:val="00181153"/>
    <w:rsid w:val="00193048"/>
    <w:rsid w:val="001C16C6"/>
    <w:rsid w:val="001D03DD"/>
    <w:rsid w:val="001D4B01"/>
    <w:rsid w:val="001E28B7"/>
    <w:rsid w:val="00242255"/>
    <w:rsid w:val="00257954"/>
    <w:rsid w:val="0029111C"/>
    <w:rsid w:val="00297DD4"/>
    <w:rsid w:val="002A4E89"/>
    <w:rsid w:val="002A5408"/>
    <w:rsid w:val="002B2F67"/>
    <w:rsid w:val="002E398D"/>
    <w:rsid w:val="002E4E25"/>
    <w:rsid w:val="00302B2E"/>
    <w:rsid w:val="00314B8B"/>
    <w:rsid w:val="00322835"/>
    <w:rsid w:val="00324B8A"/>
    <w:rsid w:val="00327FB2"/>
    <w:rsid w:val="00333B93"/>
    <w:rsid w:val="00333C11"/>
    <w:rsid w:val="00342673"/>
    <w:rsid w:val="00347C61"/>
    <w:rsid w:val="003516F7"/>
    <w:rsid w:val="00364C99"/>
    <w:rsid w:val="003C087D"/>
    <w:rsid w:val="003C0F1D"/>
    <w:rsid w:val="003C1644"/>
    <w:rsid w:val="003F167A"/>
    <w:rsid w:val="0042334D"/>
    <w:rsid w:val="004234C3"/>
    <w:rsid w:val="00430374"/>
    <w:rsid w:val="00443915"/>
    <w:rsid w:val="00464FFB"/>
    <w:rsid w:val="0047780B"/>
    <w:rsid w:val="004870A7"/>
    <w:rsid w:val="00494132"/>
    <w:rsid w:val="004A4B37"/>
    <w:rsid w:val="004C72D7"/>
    <w:rsid w:val="004E1735"/>
    <w:rsid w:val="005120BC"/>
    <w:rsid w:val="00523BDF"/>
    <w:rsid w:val="00531DC8"/>
    <w:rsid w:val="00542F62"/>
    <w:rsid w:val="00552C8B"/>
    <w:rsid w:val="00556816"/>
    <w:rsid w:val="00572E22"/>
    <w:rsid w:val="00581F09"/>
    <w:rsid w:val="00596637"/>
    <w:rsid w:val="005F7928"/>
    <w:rsid w:val="00602B3E"/>
    <w:rsid w:val="00641137"/>
    <w:rsid w:val="006551ED"/>
    <w:rsid w:val="00661011"/>
    <w:rsid w:val="006652BD"/>
    <w:rsid w:val="00686329"/>
    <w:rsid w:val="006A6183"/>
    <w:rsid w:val="00775868"/>
    <w:rsid w:val="00785DAF"/>
    <w:rsid w:val="007B4860"/>
    <w:rsid w:val="007C2CF6"/>
    <w:rsid w:val="00815D84"/>
    <w:rsid w:val="008262D6"/>
    <w:rsid w:val="00846295"/>
    <w:rsid w:val="00847E7D"/>
    <w:rsid w:val="0086337C"/>
    <w:rsid w:val="00865A0D"/>
    <w:rsid w:val="008805F3"/>
    <w:rsid w:val="0088131F"/>
    <w:rsid w:val="008936CF"/>
    <w:rsid w:val="008B25C6"/>
    <w:rsid w:val="008C1758"/>
    <w:rsid w:val="008E28FF"/>
    <w:rsid w:val="008F13D9"/>
    <w:rsid w:val="00907A93"/>
    <w:rsid w:val="00922DC8"/>
    <w:rsid w:val="00926657"/>
    <w:rsid w:val="00931BE0"/>
    <w:rsid w:val="00966EB1"/>
    <w:rsid w:val="009748D6"/>
    <w:rsid w:val="009A05D4"/>
    <w:rsid w:val="009B0ECD"/>
    <w:rsid w:val="009E4D95"/>
    <w:rsid w:val="00A1162E"/>
    <w:rsid w:val="00A12F5E"/>
    <w:rsid w:val="00A611C6"/>
    <w:rsid w:val="00A64F4B"/>
    <w:rsid w:val="00A6593D"/>
    <w:rsid w:val="00A82B6B"/>
    <w:rsid w:val="00AA5DFE"/>
    <w:rsid w:val="00AB167B"/>
    <w:rsid w:val="00AB26C2"/>
    <w:rsid w:val="00AC6470"/>
    <w:rsid w:val="00AD73DB"/>
    <w:rsid w:val="00AE54BD"/>
    <w:rsid w:val="00AE68B7"/>
    <w:rsid w:val="00AF38D5"/>
    <w:rsid w:val="00AF4F07"/>
    <w:rsid w:val="00AF6CF0"/>
    <w:rsid w:val="00AF7265"/>
    <w:rsid w:val="00B173F0"/>
    <w:rsid w:val="00B33FDF"/>
    <w:rsid w:val="00B36A27"/>
    <w:rsid w:val="00B469B5"/>
    <w:rsid w:val="00B54237"/>
    <w:rsid w:val="00BA2EF5"/>
    <w:rsid w:val="00BA467A"/>
    <w:rsid w:val="00BB6254"/>
    <w:rsid w:val="00BC27E5"/>
    <w:rsid w:val="00C04D2C"/>
    <w:rsid w:val="00C103CA"/>
    <w:rsid w:val="00C23AC7"/>
    <w:rsid w:val="00C26BDC"/>
    <w:rsid w:val="00C26DF2"/>
    <w:rsid w:val="00C61259"/>
    <w:rsid w:val="00C64F25"/>
    <w:rsid w:val="00C6723D"/>
    <w:rsid w:val="00C84321"/>
    <w:rsid w:val="00C952FE"/>
    <w:rsid w:val="00CA1315"/>
    <w:rsid w:val="00CC3729"/>
    <w:rsid w:val="00CC5C01"/>
    <w:rsid w:val="00CF5FD3"/>
    <w:rsid w:val="00D007E9"/>
    <w:rsid w:val="00D06A9E"/>
    <w:rsid w:val="00D12E81"/>
    <w:rsid w:val="00D24C58"/>
    <w:rsid w:val="00D24F76"/>
    <w:rsid w:val="00D26931"/>
    <w:rsid w:val="00D27A97"/>
    <w:rsid w:val="00D61F7D"/>
    <w:rsid w:val="00D64CB3"/>
    <w:rsid w:val="00D91DDD"/>
    <w:rsid w:val="00D93DBA"/>
    <w:rsid w:val="00DC04ED"/>
    <w:rsid w:val="00DD7144"/>
    <w:rsid w:val="00DF0E8F"/>
    <w:rsid w:val="00DF52D5"/>
    <w:rsid w:val="00E145D8"/>
    <w:rsid w:val="00E35CE5"/>
    <w:rsid w:val="00E7081E"/>
    <w:rsid w:val="00E87E94"/>
    <w:rsid w:val="00E910F2"/>
    <w:rsid w:val="00E91B33"/>
    <w:rsid w:val="00EA7585"/>
    <w:rsid w:val="00EB580B"/>
    <w:rsid w:val="00ED57E7"/>
    <w:rsid w:val="00EF28CF"/>
    <w:rsid w:val="00F063A8"/>
    <w:rsid w:val="00F1313B"/>
    <w:rsid w:val="00F22444"/>
    <w:rsid w:val="00F424EA"/>
    <w:rsid w:val="00F71B88"/>
    <w:rsid w:val="00FB5656"/>
    <w:rsid w:val="00FC10C7"/>
    <w:rsid w:val="00FC51F5"/>
    <w:rsid w:val="00FD2858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E661"/>
  <w15:chartTrackingRefBased/>
  <w15:docId w15:val="{D7BA71A4-2EE1-4B43-A4FB-3D5B8293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3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3760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Hyperlink">
    <w:name w:val="Hyperlink"/>
    <w:basedOn w:val="DefaultParagraphFont"/>
    <w:uiPriority w:val="99"/>
    <w:unhideWhenUsed/>
    <w:rsid w:val="00291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infurrow/" TargetMode="External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in-furrow.in.u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.me/agroquantum" TargetMode="External"/><Relationship Id="rId1" Type="http://schemas.openxmlformats.org/officeDocument/2006/relationships/styles" Target="styles.xml"/><Relationship Id="rId6" Type="http://schemas.openxmlformats.org/officeDocument/2006/relationships/hyperlink" Target="http://in-furrow.in.ua/" TargetMode="External"/><Relationship Id="rId11" Type="http://schemas.openxmlformats.org/officeDocument/2006/relationships/image" Target="media/image20.gif"/><Relationship Id="rId5" Type="http://schemas.openxmlformats.org/officeDocument/2006/relationships/image" Target="media/image2.gif"/><Relationship Id="rId15" Type="http://schemas.openxmlformats.org/officeDocument/2006/relationships/image" Target="media/image40.png"/><Relationship Id="rId10" Type="http://schemas.openxmlformats.org/officeDocument/2006/relationships/hyperlink" Target="https://t.me/agroquantu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https://www.facebook.com/groups/infurr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2781</TotalTime>
  <Pages>4</Pages>
  <Words>1050</Words>
  <Characters>6851</Characters>
  <Application>Microsoft Office Word</Application>
  <DocSecurity>0</DocSecurity>
  <Lines>126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 Iryna</dc:creator>
  <cp:keywords/>
  <dc:description/>
  <cp:lastModifiedBy>Loginova Iryna</cp:lastModifiedBy>
  <cp:revision>104</cp:revision>
  <dcterms:created xsi:type="dcterms:W3CDTF">2020-03-19T13:59:00Z</dcterms:created>
  <dcterms:modified xsi:type="dcterms:W3CDTF">2020-03-24T18:44:00Z</dcterms:modified>
</cp:coreProperties>
</file>